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AF" w:rsidRPr="003B74AF" w:rsidRDefault="003B74AF" w:rsidP="003B74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Работен план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Европейския</w:t>
      </w:r>
      <w:bookmarkStart w:id="0" w:name="_GoBack"/>
      <w:bookmarkEnd w:id="0"/>
      <w:r w:rsidRPr="003B7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комитет по демокрация и управление (ЕКДУ/CDDG) за периода 2022-2025 г.</w:t>
      </w:r>
    </w:p>
    <w:p w:rsidR="003B74AF" w:rsidRDefault="003B74AF" w:rsidP="003B74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4AF" w:rsidRPr="003B74AF" w:rsidRDefault="003B74AF" w:rsidP="003B74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Работният план на Комитета за периода 2022-2025 г.</w:t>
      </w:r>
      <w:r w:rsidRPr="003B7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одобрен на заседание на Комитета на министрите на СЕ на 24.11.2021 г., определя следните 16 задачи за изпълнение: 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гарантира проследяването на изпълнението на решенията</w:t>
      </w:r>
      <w:r w:rsidRPr="003B7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взети на 131-та сесия на Комитета на министрите (Хамбург, 21.05.2021 г.), и по-специално да допринесе за изпълнението на ключовите стратегически приоритети, свързани с неговата специфична област на експертиза, както е посочено в Стратегическата рамка на СЕ, и да отговори на съответните ключови констатации и предизвикателства, изложени в Доклада за 2021 г. на Генералния секретар на СЕ относно състоянието на демокрацията, правата на човека и върховенството на закона „Демократично обновление за Европа“;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допринесе за дейността на СЕ по дигитализация и изкуствен интелект във връзка с демокрацията и управлението;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разработи стандарти, свързани с демокрацията и управлението, вкл. модернизацията на демократичните институции, реформи в публичната администрация, децентрализацията, участието на гражданите и демократичното управление на местно, регионално и/или национално ниво на управление;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насърчава обмена на информация, гледни точки и опит и да разпространява добри практики в планирането и приложението на реформи в областта на демокрацията и управлението, вкл. на местно и регионално ниво и в областта на трансграничното сътрудничество в рамките на обхвата на Мадридската конвенция, и да действа като форум за държавите-членки, участници и </w:t>
      </w: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наблюдатели, като спазва най-добрите практики и изготвя наръчници и насоки;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предоставя информация за вътрешното законодателство, политики и практики в областта на демокрацията и управлението на държавите-членки, които поискат това, включително чрез партньорски проверки и системата на въпросници с бърз отговор;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насърчава прилагането на 12-те принципа за добро демократично управление по време на своята работа и чрез предоставяне на насоки и принос в дейностите на Центъра за експертиза на доброто управление;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Европейската платформа на заинтересованите страни (ЕПЗС), която предоставя акредитацията на субектите, упълномощени да предоставят Европейския етикет за високи постижения в управлението (ЕЕВПУ) и редовно да докладва на Комитета на министрите за прилагането на ЕЕВПУ;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предоставя насоки и принос в дейностите за сътрудничество, насочени към засилване на гражданското участие и предоставяне на подкрепа на държавите-членки в областта на изборния процес;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осигури принос и проследяване на сесиите на Световния форум за демокрация към СЕ, когато разглежданите теми попадат в мандата на Комитета;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наблюдава дейностите на съответните </w:t>
      </w:r>
      <w:proofErr w:type="spellStart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мониторингови</w:t>
      </w:r>
      <w:proofErr w:type="spellEnd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органи или конвенционни механизми, които са от значение за неговия мандат, без да се засягат мандатите на междуправителствените комитети на СЕ, които вече следят работата на механизмите за мониторинг;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насърчава и проследява прилагането на </w:t>
      </w:r>
      <w:proofErr w:type="spellStart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необвързващите</w:t>
      </w:r>
      <w:proofErr w:type="spellEnd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инструменти, които е подготвил или попадат в областите на неговата компетентност;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провежда ежегоден обмен на мнения, за да оцени дейността си и да консултира Комитета на министрите и генералния секретар на СЕ относно бъдещите приоритети в своя сектор, включително възможните нови дейности и тези, които могат да бъдат прекратени; 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отчита надлежно следните общоприети перспективи при изпълнението на своите задачи: пол, младежи, права на децата, права на хората с увреждания и въпроси относно ромите и пътуващите групи</w:t>
      </w:r>
      <w:r w:rsidRPr="003B7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3"/>
      </w: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е приложимо, да допринася за изграждането на сплотени общества и за укрепване на ролята и значимостта от участие на гражданското общество в неговата работа;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решение CM/</w:t>
      </w:r>
      <w:proofErr w:type="spellStart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Del</w:t>
      </w:r>
      <w:proofErr w:type="spellEnd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Dec</w:t>
      </w:r>
      <w:proofErr w:type="spellEnd"/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(2013)1168/10.2 на Комитета на министрите, да извършва на редовни интервали в рамките на наличните ресурси и като има предвид своите приоритети, проверка на някои или всички конвенции, за които му е възложена отговорност, в сътрудничество, когато е уместно, със съответните органи, базирани на конвенции, и докладва на Комитета на министрите;</w:t>
      </w:r>
    </w:p>
    <w:p w:rsidR="003B74AF" w:rsidRPr="003B74AF" w:rsidRDefault="003B74AF" w:rsidP="003B74AF">
      <w:pPr>
        <w:numPr>
          <w:ilvl w:val="0"/>
          <w:numId w:val="1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 за постигането и преразглежда напредъка на Програмата на ООН за устойчиво развитие до 2030 г., и по-специално по отношение на Цел 5: Равенство между половете, Цел 11: Устойчиви градове и общности и Цел 16: Мир, правосъдие и силни институции.</w:t>
      </w:r>
    </w:p>
    <w:p w:rsidR="00797855" w:rsidRDefault="00797855"/>
    <w:p w:rsidR="003B74AF" w:rsidRDefault="003B74AF"/>
    <w:sectPr w:rsidR="003B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CF" w:rsidRDefault="004B79CF" w:rsidP="003B74AF">
      <w:pPr>
        <w:spacing w:after="0" w:line="240" w:lineRule="auto"/>
      </w:pPr>
      <w:r>
        <w:separator/>
      </w:r>
    </w:p>
  </w:endnote>
  <w:endnote w:type="continuationSeparator" w:id="0">
    <w:p w:rsidR="004B79CF" w:rsidRDefault="004B79CF" w:rsidP="003B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CF" w:rsidRDefault="004B79CF" w:rsidP="003B74AF">
      <w:pPr>
        <w:spacing w:after="0" w:line="240" w:lineRule="auto"/>
      </w:pPr>
      <w:r>
        <w:separator/>
      </w:r>
    </w:p>
  </w:footnote>
  <w:footnote w:type="continuationSeparator" w:id="0">
    <w:p w:rsidR="004B79CF" w:rsidRDefault="004B79CF" w:rsidP="003B74AF">
      <w:pPr>
        <w:spacing w:after="0" w:line="240" w:lineRule="auto"/>
      </w:pPr>
      <w:r>
        <w:continuationSeparator/>
      </w:r>
    </w:p>
  </w:footnote>
  <w:footnote w:id="1">
    <w:p w:rsidR="003B74AF" w:rsidRDefault="003B74AF" w:rsidP="003B74A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86D22">
        <w:t xml:space="preserve">Настоящият </w:t>
      </w:r>
      <w:r>
        <w:t xml:space="preserve">работен план </w:t>
      </w:r>
      <w:r w:rsidRPr="00A86D22">
        <w:t xml:space="preserve">е одобрен за първия двугодишен период 2022-2023 г. За втория двугодишен период 2024-2025 г. </w:t>
      </w:r>
      <w:r>
        <w:t>той е одобрен временно, като подлежи</w:t>
      </w:r>
      <w:r w:rsidRPr="00A86D22">
        <w:t xml:space="preserve"> на потвърждение при приемането на бюджета за 2024-2025 г.</w:t>
      </w:r>
    </w:p>
  </w:footnote>
  <w:footnote w:id="2">
    <w:p w:rsidR="003B74AF" w:rsidRDefault="003B74AF" w:rsidP="003B74AF">
      <w:pPr>
        <w:pStyle w:val="FootnoteText"/>
        <w:ind w:right="-285"/>
      </w:pPr>
      <w:r>
        <w:rPr>
          <w:rStyle w:val="FootnoteReference"/>
        </w:rPr>
        <w:footnoteRef/>
      </w:r>
      <w:r>
        <w:t xml:space="preserve"> </w:t>
      </w:r>
      <w:r w:rsidRPr="00BD27B4">
        <w:t>CM/</w:t>
      </w:r>
      <w:proofErr w:type="spellStart"/>
      <w:r w:rsidRPr="00BD27B4">
        <w:t>Del</w:t>
      </w:r>
      <w:proofErr w:type="spellEnd"/>
      <w:r w:rsidRPr="00BD27B4">
        <w:t>/</w:t>
      </w:r>
      <w:proofErr w:type="spellStart"/>
      <w:r w:rsidRPr="00BD27B4">
        <w:t>Dec</w:t>
      </w:r>
      <w:proofErr w:type="spellEnd"/>
      <w:r w:rsidRPr="00BD27B4">
        <w:t>(2021)131/2a, CM/</w:t>
      </w:r>
      <w:proofErr w:type="spellStart"/>
      <w:r w:rsidRPr="00BD27B4">
        <w:t>Del</w:t>
      </w:r>
      <w:proofErr w:type="spellEnd"/>
      <w:r w:rsidRPr="00BD27B4">
        <w:t>/</w:t>
      </w:r>
      <w:proofErr w:type="spellStart"/>
      <w:r w:rsidRPr="00BD27B4">
        <w:t>Dec</w:t>
      </w:r>
      <w:proofErr w:type="spellEnd"/>
      <w:r w:rsidRPr="00BD27B4">
        <w:t>(2021)131/2b,</w:t>
      </w:r>
      <w:r>
        <w:t xml:space="preserve"> CM/</w:t>
      </w:r>
      <w:proofErr w:type="spellStart"/>
      <w:r>
        <w:t>Del</w:t>
      </w:r>
      <w:proofErr w:type="spellEnd"/>
      <w:r>
        <w:t>/</w:t>
      </w:r>
      <w:proofErr w:type="spellStart"/>
      <w:r>
        <w:t>Dec</w:t>
      </w:r>
      <w:proofErr w:type="spellEnd"/>
      <w:r>
        <w:t xml:space="preserve">(2021)131/2c и </w:t>
      </w:r>
      <w:r w:rsidRPr="00BD27B4">
        <w:t>CM/</w:t>
      </w:r>
      <w:proofErr w:type="spellStart"/>
      <w:r w:rsidRPr="00BD27B4">
        <w:t>Del</w:t>
      </w:r>
      <w:proofErr w:type="spellEnd"/>
      <w:r w:rsidRPr="00BD27B4">
        <w:t>/</w:t>
      </w:r>
      <w:proofErr w:type="spellStart"/>
      <w:r w:rsidRPr="00BD27B4">
        <w:t>Dec</w:t>
      </w:r>
      <w:proofErr w:type="spellEnd"/>
      <w:r w:rsidRPr="00BD27B4">
        <w:t>(2021)131/3.</w:t>
      </w:r>
    </w:p>
  </w:footnote>
  <w:footnote w:id="3">
    <w:p w:rsidR="003B74AF" w:rsidRDefault="003B74AF" w:rsidP="003B74A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D463F">
        <w:t>Терминът „роми и пътуващи</w:t>
      </w:r>
      <w:r>
        <w:t xml:space="preserve"> групи“ се използва в СЕ</w:t>
      </w:r>
      <w:r w:rsidRPr="007D463F">
        <w:t>, за да обхване голямото разнообразие от групите, обх</w:t>
      </w:r>
      <w:r>
        <w:t>ванати от работата на СЕ</w:t>
      </w:r>
      <w:r w:rsidRPr="007D463F">
        <w:t xml:space="preserve"> в тази област:</w:t>
      </w:r>
      <w:r>
        <w:t xml:space="preserve"> от една страна а) роми, </w:t>
      </w:r>
      <w:proofErr w:type="spellStart"/>
      <w:r>
        <w:t>синти</w:t>
      </w:r>
      <w:proofErr w:type="spellEnd"/>
      <w:r>
        <w:t>/</w:t>
      </w:r>
      <w:proofErr w:type="spellStart"/>
      <w:r>
        <w:t>мануш</w:t>
      </w:r>
      <w:proofErr w:type="spellEnd"/>
      <w:r>
        <w:t xml:space="preserve">, кале, </w:t>
      </w:r>
      <w:proofErr w:type="spellStart"/>
      <w:r>
        <w:t>каале</w:t>
      </w:r>
      <w:proofErr w:type="spellEnd"/>
      <w:r>
        <w:t xml:space="preserve">, </w:t>
      </w:r>
      <w:proofErr w:type="spellStart"/>
      <w:r>
        <w:t>романичали</w:t>
      </w:r>
      <w:proofErr w:type="spellEnd"/>
      <w:r>
        <w:t xml:space="preserve">, </w:t>
      </w:r>
      <w:proofErr w:type="spellStart"/>
      <w:r>
        <w:t>бояш</w:t>
      </w:r>
      <w:proofErr w:type="spellEnd"/>
      <w:r>
        <w:t>/р</w:t>
      </w:r>
      <w:r w:rsidRPr="007D463F">
        <w:t>удари; б) балкански египтяни (египтян</w:t>
      </w:r>
      <w:r>
        <w:t xml:space="preserve">и и </w:t>
      </w:r>
      <w:proofErr w:type="spellStart"/>
      <w:r>
        <w:t>ашкали</w:t>
      </w:r>
      <w:proofErr w:type="spellEnd"/>
      <w:r>
        <w:t>); в) източни групи (дом, лом и а</w:t>
      </w:r>
      <w:r w:rsidRPr="007D463F">
        <w:t xml:space="preserve">бдал); и, от друга страна, групи като </w:t>
      </w:r>
      <w:r>
        <w:t>пътуващи</w:t>
      </w:r>
      <w:r w:rsidRPr="007D463F">
        <w:t xml:space="preserve">, </w:t>
      </w:r>
      <w:proofErr w:type="spellStart"/>
      <w:r>
        <w:t>йениш</w:t>
      </w:r>
      <w:proofErr w:type="spellEnd"/>
      <w:r w:rsidRPr="007D463F">
        <w:t xml:space="preserve"> и популациите, обозначени с административния термин „</w:t>
      </w:r>
      <w:proofErr w:type="spellStart"/>
      <w:r w:rsidRPr="007D463F">
        <w:t>Gens</w:t>
      </w:r>
      <w:proofErr w:type="spellEnd"/>
      <w:r w:rsidRPr="007D463F">
        <w:t xml:space="preserve"> </w:t>
      </w:r>
      <w:proofErr w:type="spellStart"/>
      <w:r w:rsidRPr="007D463F">
        <w:t>du</w:t>
      </w:r>
      <w:proofErr w:type="spellEnd"/>
      <w:r w:rsidRPr="007D463F">
        <w:t xml:space="preserve"> </w:t>
      </w:r>
      <w:proofErr w:type="spellStart"/>
      <w:r w:rsidRPr="007D463F">
        <w:t>voyage</w:t>
      </w:r>
      <w:proofErr w:type="spellEnd"/>
      <w:r w:rsidRPr="007D463F">
        <w:t xml:space="preserve">“, както и лица, които се самоопределят като </w:t>
      </w:r>
      <w:r>
        <w:t>роми/цигани. Настоящо</w:t>
      </w:r>
      <w:r w:rsidRPr="007D463F">
        <w:t>то е обяснителна бележка под линия, а не</w:t>
      </w:r>
      <w:r>
        <w:t xml:space="preserve"> дефиниция за роми и/или пътуващи групи</w:t>
      </w:r>
      <w:r w:rsidRPr="007D463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C98"/>
    <w:multiLevelType w:val="hybridMultilevel"/>
    <w:tmpl w:val="79A65C8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F"/>
    <w:rsid w:val="000832F6"/>
    <w:rsid w:val="003B74AF"/>
    <w:rsid w:val="003F062D"/>
    <w:rsid w:val="004B79CF"/>
    <w:rsid w:val="00797855"/>
    <w:rsid w:val="007F5B40"/>
    <w:rsid w:val="00980A84"/>
    <w:rsid w:val="00C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560B"/>
  <w15:chartTrackingRefBased/>
  <w15:docId w15:val="{9C29B712-FE94-4173-9E14-AC86A2A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B74AF"/>
    <w:pPr>
      <w:spacing w:before="120" w:after="12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3B74A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3B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VELINOV VASILEV</dc:creator>
  <cp:keywords/>
  <dc:description/>
  <cp:lastModifiedBy>MIHAIL VELINOV VASILEV</cp:lastModifiedBy>
  <cp:revision>1</cp:revision>
  <dcterms:created xsi:type="dcterms:W3CDTF">2022-01-20T13:07:00Z</dcterms:created>
  <dcterms:modified xsi:type="dcterms:W3CDTF">2022-01-20T13:09:00Z</dcterms:modified>
</cp:coreProperties>
</file>